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6E" w:rsidRDefault="00DC5B6E">
      <w:pPr>
        <w:pBdr>
          <w:top w:val="nil"/>
          <w:left w:val="nil"/>
          <w:bottom w:val="nil"/>
          <w:right w:val="nil"/>
          <w:between w:val="nil"/>
        </w:pBdr>
        <w:shd w:val="clear" w:color="auto" w:fill="FFFFFF"/>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center"/>
        <w:rPr>
          <w:rFonts w:ascii="Calibri" w:eastAsia="Calibri" w:hAnsi="Calibri" w:cs="Calibri"/>
          <w:color w:val="000000"/>
          <w:sz w:val="24"/>
          <w:szCs w:val="24"/>
        </w:rPr>
      </w:pPr>
    </w:p>
    <w:p w:rsidR="00DC5B6E" w:rsidRDefault="00764E0B">
      <w:pPr>
        <w:pBdr>
          <w:top w:val="nil"/>
          <w:left w:val="nil"/>
          <w:bottom w:val="nil"/>
          <w:right w:val="nil"/>
          <w:between w:val="nil"/>
        </w:pBdr>
        <w:shd w:val="clear" w:color="auto" w:fill="FFFFFF"/>
        <w:jc w:val="center"/>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114300" distR="114300">
            <wp:extent cx="2474595" cy="154749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474595" cy="1547495"/>
                    </a:xfrm>
                    <a:prstGeom prst="rect">
                      <a:avLst/>
                    </a:prstGeom>
                    <a:ln/>
                  </pic:spPr>
                </pic:pic>
              </a:graphicData>
            </a:graphic>
          </wp:inline>
        </w:drawing>
      </w:r>
    </w:p>
    <w:p w:rsidR="00DC5B6E" w:rsidRDefault="00764E0B">
      <w:pPr>
        <w:pBdr>
          <w:top w:val="nil"/>
          <w:left w:val="nil"/>
          <w:bottom w:val="nil"/>
          <w:right w:val="nil"/>
          <w:between w:val="nil"/>
        </w:pBdr>
        <w:shd w:val="clear" w:color="auto" w:fill="FFFFFF"/>
        <w:jc w:val="right"/>
        <w:rPr>
          <w:rFonts w:ascii="Calibri" w:eastAsia="Calibri" w:hAnsi="Calibri" w:cs="Calibri"/>
          <w:color w:val="000000"/>
          <w:sz w:val="24"/>
          <w:szCs w:val="24"/>
        </w:rPr>
      </w:pPr>
      <w:r>
        <w:rPr>
          <w:rFonts w:ascii="Calibri" w:eastAsia="Calibri" w:hAnsi="Calibri" w:cs="Calibri"/>
          <w:color w:val="000000"/>
          <w:sz w:val="24"/>
          <w:szCs w:val="24"/>
        </w:rPr>
        <w:t>Αθήνα, 28/8/2019</w:t>
      </w:r>
    </w:p>
    <w:p w:rsidR="00DC5B6E" w:rsidRDefault="00DC5B6E">
      <w:pPr>
        <w:pBdr>
          <w:top w:val="nil"/>
          <w:left w:val="nil"/>
          <w:bottom w:val="nil"/>
          <w:right w:val="nil"/>
          <w:between w:val="nil"/>
        </w:pBdr>
        <w:shd w:val="clear" w:color="auto" w:fill="FFFFFF"/>
        <w:jc w:val="center"/>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764E0B">
      <w:pPr>
        <w:pBdr>
          <w:top w:val="nil"/>
          <w:left w:val="nil"/>
          <w:bottom w:val="nil"/>
          <w:right w:val="nil"/>
          <w:between w:val="nil"/>
        </w:pBd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rPr>
        <w:t>Θέμα:</w:t>
      </w:r>
      <w:r>
        <w:rPr>
          <w:rFonts w:ascii="Calibri" w:eastAsia="Calibri" w:hAnsi="Calibri" w:cs="Calibri"/>
          <w:sz w:val="24"/>
          <w:szCs w:val="24"/>
        </w:rPr>
        <w:t xml:space="preserve"> «</w:t>
      </w:r>
      <w:r w:rsidR="00A525A2">
        <w:rPr>
          <w:rFonts w:ascii="Calibri" w:eastAsia="Calibri" w:hAnsi="Calibri" w:cs="Calibri"/>
          <w:sz w:val="24"/>
          <w:szCs w:val="24"/>
        </w:rPr>
        <w:t>Κατάργηση</w:t>
      </w:r>
      <w:bookmarkStart w:id="0" w:name="_GoBack"/>
      <w:bookmarkEnd w:id="0"/>
      <w:r>
        <w:rPr>
          <w:rFonts w:ascii="Calibri" w:eastAsia="Calibri" w:hAnsi="Calibri" w:cs="Calibri"/>
          <w:sz w:val="24"/>
          <w:szCs w:val="24"/>
        </w:rPr>
        <w:t xml:space="preserve"> του Πανεπιστημιακού Ασύλου»</w:t>
      </w:r>
      <w:r>
        <w:rPr>
          <w:rFonts w:ascii="Calibri" w:eastAsia="Calibri" w:hAnsi="Calibri" w:cs="Calibri"/>
          <w:color w:val="000000"/>
          <w:sz w:val="24"/>
          <w:szCs w:val="24"/>
        </w:rPr>
        <w:t>»</w:t>
      </w:r>
    </w:p>
    <w:p w:rsidR="00DC5B6E" w:rsidRDefault="00DC5B6E">
      <w:pPr>
        <w:pBdr>
          <w:top w:val="nil"/>
          <w:left w:val="nil"/>
          <w:bottom w:val="nil"/>
          <w:right w:val="nil"/>
          <w:between w:val="nil"/>
        </w:pBdr>
        <w:shd w:val="clear" w:color="auto" w:fill="FFFFFF"/>
        <w:jc w:val="both"/>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both"/>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both"/>
        <w:rPr>
          <w:rFonts w:ascii="Calibri" w:eastAsia="Calibri" w:hAnsi="Calibri" w:cs="Calibri"/>
          <w:color w:val="000000"/>
          <w:sz w:val="24"/>
          <w:szCs w:val="24"/>
        </w:rPr>
      </w:pPr>
    </w:p>
    <w:p w:rsidR="00DC5B6E" w:rsidRDefault="00764E0B">
      <w:pPr>
        <w:pBdr>
          <w:top w:val="nil"/>
          <w:left w:val="nil"/>
          <w:bottom w:val="nil"/>
          <w:right w:val="nil"/>
          <w:between w:val="nil"/>
        </w:pBdr>
        <w:shd w:val="clear" w:color="auto" w:fill="FFFFFF"/>
        <w:jc w:val="both"/>
        <w:rPr>
          <w:rFonts w:ascii="Calibri" w:eastAsia="Calibri" w:hAnsi="Calibri" w:cs="Calibri"/>
          <w:color w:val="000000"/>
          <w:sz w:val="24"/>
          <w:szCs w:val="24"/>
        </w:rPr>
      </w:pPr>
      <w:r>
        <w:rPr>
          <w:rFonts w:ascii="Calibri" w:eastAsia="Calibri" w:hAnsi="Calibri" w:cs="Calibri"/>
          <w:color w:val="000000"/>
          <w:sz w:val="24"/>
          <w:szCs w:val="24"/>
          <w:highlight w:val="white"/>
        </w:rPr>
        <w:t>Η κυβέρνηση Μητσοτάκη επιμένει ότι η κατάργηση του Πανεπιστημιακού Ασύλου αποτελεί μέρος της λύσης των προβλημάτων της Ανώτατης Εκπαίδευσης. Όμως, τα πράγματα είναι πιο σύνθετα ως προς το πρόβλημα της παραβατικότητας στην Ανώτατη Εκπαίδευση. Στο Πανεπιστημ</w:t>
      </w:r>
      <w:r>
        <w:rPr>
          <w:rFonts w:ascii="Calibri" w:eastAsia="Calibri" w:hAnsi="Calibri" w:cs="Calibri"/>
          <w:color w:val="000000"/>
          <w:sz w:val="24"/>
          <w:szCs w:val="24"/>
          <w:highlight w:val="white"/>
        </w:rPr>
        <w:t xml:space="preserve">ιακό Άσυλο υπάρχει η άποψη ότι το πρόβλημα δεν βρίσκεται στο θεσμικό πλαίσιο αλλά στην εφαρμογή του. Τα περισσότερα πανεπιστήμια αντιμετωπίζουν πολλά προβλήματα </w:t>
      </w:r>
      <w:proofErr w:type="spellStart"/>
      <w:r>
        <w:rPr>
          <w:rFonts w:ascii="Calibri" w:eastAsia="Calibri" w:hAnsi="Calibri" w:cs="Calibri"/>
          <w:color w:val="000000"/>
          <w:sz w:val="24"/>
          <w:szCs w:val="24"/>
          <w:highlight w:val="white"/>
        </w:rPr>
        <w:t>π.χ</w:t>
      </w:r>
      <w:proofErr w:type="spellEnd"/>
      <w:r>
        <w:rPr>
          <w:rFonts w:ascii="Calibri" w:eastAsia="Calibri" w:hAnsi="Calibri" w:cs="Calibri"/>
          <w:color w:val="000000"/>
          <w:sz w:val="24"/>
          <w:szCs w:val="24"/>
          <w:highlight w:val="white"/>
        </w:rPr>
        <w:t xml:space="preserve"> κλοπές, διακίνηση ναρκωτικών. Αντίστοιχα προβλήματα όπως αυτό της διακίνησης ναρκωτικών σε </w:t>
      </w:r>
      <w:r>
        <w:rPr>
          <w:rFonts w:ascii="Calibri" w:eastAsia="Calibri" w:hAnsi="Calibri" w:cs="Calibri"/>
          <w:color w:val="000000"/>
          <w:sz w:val="24"/>
          <w:szCs w:val="24"/>
          <w:highlight w:val="white"/>
        </w:rPr>
        <w:t xml:space="preserve">χώρους του Α.Π.Θ. έχουν να κάνουν με απροθυμία της Αστυνομίας να αντιμετωπίσει συμβολικά το ζήτημα παρά με το καθεστώς του Ασύλου. Τα περισσότερα προβλήματα θα μπορούσαν να αντιμετωπιστούν εάν τα πανεπιστήμια διέθεταν κανονικές συνθήκες </w:t>
      </w:r>
      <w:proofErr w:type="spellStart"/>
      <w:r>
        <w:rPr>
          <w:rFonts w:ascii="Calibri" w:eastAsia="Calibri" w:hAnsi="Calibri" w:cs="Calibri"/>
          <w:color w:val="000000"/>
          <w:sz w:val="24"/>
          <w:szCs w:val="24"/>
          <w:highlight w:val="white"/>
        </w:rPr>
        <w:t>φύλαξεις</w:t>
      </w:r>
      <w:proofErr w:type="spellEnd"/>
      <w:r>
        <w:rPr>
          <w:rFonts w:ascii="Calibri" w:eastAsia="Calibri" w:hAnsi="Calibri" w:cs="Calibri"/>
          <w:color w:val="000000"/>
          <w:sz w:val="24"/>
          <w:szCs w:val="24"/>
          <w:highlight w:val="white"/>
        </w:rPr>
        <w:t>. Ένας παρά</w:t>
      </w:r>
      <w:r>
        <w:rPr>
          <w:rFonts w:ascii="Calibri" w:eastAsia="Calibri" w:hAnsi="Calibri" w:cs="Calibri"/>
          <w:color w:val="000000"/>
          <w:sz w:val="24"/>
          <w:szCs w:val="24"/>
          <w:highlight w:val="white"/>
        </w:rPr>
        <w:t>γοντας που δεν συζητιέται, είναι ότι, η Αστυνομία θα είναι έτοιμη να εισβάλλει στα πανεπιστημιακά κτίρια; Η απάντηση είναι ότι, τέτοιου είδους Αστυνομικές επιχειρήσεις, αντί να αποκαταστήσουν την τάξη, να γενικεύσουν τα επεισόδια και να θέσουν σε κίνδυνο ζ</w:t>
      </w:r>
      <w:r>
        <w:rPr>
          <w:rFonts w:ascii="Calibri" w:eastAsia="Calibri" w:hAnsi="Calibri" w:cs="Calibri"/>
          <w:color w:val="000000"/>
          <w:sz w:val="24"/>
          <w:szCs w:val="24"/>
          <w:highlight w:val="white"/>
        </w:rPr>
        <w:t>ωές.</w:t>
      </w: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764E0B">
      <w:pPr>
        <w:numPr>
          <w:ilvl w:val="0"/>
          <w:numId w:val="1"/>
        </w:numPr>
        <w:pBdr>
          <w:top w:val="nil"/>
          <w:left w:val="nil"/>
          <w:bottom w:val="nil"/>
          <w:right w:val="nil"/>
          <w:between w:val="nil"/>
        </w:pBdr>
        <w:shd w:val="clear" w:color="auto" w:fill="FFFFFF"/>
        <w:spacing w:before="280" w:after="280"/>
        <w:jc w:val="center"/>
        <w:rPr>
          <w:color w:val="000000"/>
        </w:rPr>
      </w:pPr>
      <w:r>
        <w:rPr>
          <w:rFonts w:ascii="Calibri" w:eastAsia="Calibri" w:hAnsi="Calibri" w:cs="Calibri"/>
          <w:color w:val="000000"/>
          <w:sz w:val="24"/>
          <w:szCs w:val="24"/>
        </w:rPr>
        <w:t>Όσοι διαθέτουν πολιτική μνήμη, αντιλαμβάνονται ότι, βρισκόμαστε εμπρός σε μια ακόμη επικοινωνιακή απάτη της Κυβέρνησης. Μην λησμονούμε ότι η φοιτητική της παράταξη είναι πρώτη δύναμη στις φοιτητικές εκλογές εδώ και είκοσι χρόνια ενώ οι Ακαδημαϊκοί πο</w:t>
      </w:r>
      <w:r>
        <w:rPr>
          <w:rFonts w:ascii="Calibri" w:eastAsia="Calibri" w:hAnsi="Calibri" w:cs="Calibri"/>
          <w:color w:val="000000"/>
          <w:sz w:val="24"/>
          <w:szCs w:val="24"/>
        </w:rPr>
        <w:t>υ είναι μέλη της Νέας Δημοκρατίας είναι ουκ ολίγοι. </w:t>
      </w: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spacing w:before="280" w:after="280"/>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both"/>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right"/>
        <w:rPr>
          <w:rFonts w:ascii="Calibri" w:eastAsia="Calibri" w:hAnsi="Calibri" w:cs="Calibri"/>
          <w:color w:val="000000"/>
          <w:sz w:val="24"/>
          <w:szCs w:val="24"/>
        </w:rPr>
      </w:pPr>
    </w:p>
    <w:p w:rsidR="00DC5B6E" w:rsidRDefault="00764E0B">
      <w:pPr>
        <w:numPr>
          <w:ilvl w:val="0"/>
          <w:numId w:val="2"/>
        </w:numPr>
        <w:pBdr>
          <w:top w:val="nil"/>
          <w:left w:val="nil"/>
          <w:bottom w:val="nil"/>
          <w:right w:val="nil"/>
          <w:between w:val="nil"/>
        </w:pBdr>
        <w:shd w:val="clear" w:color="auto" w:fill="FFFFFF"/>
        <w:spacing w:before="280" w:after="280"/>
        <w:jc w:val="center"/>
        <w:rPr>
          <w:color w:val="000000"/>
        </w:rPr>
      </w:pPr>
      <w:r>
        <w:rPr>
          <w:rFonts w:ascii="Calibri" w:eastAsia="Calibri" w:hAnsi="Calibri" w:cs="Calibri"/>
          <w:color w:val="000000"/>
          <w:sz w:val="24"/>
          <w:szCs w:val="24"/>
        </w:rPr>
        <w:t xml:space="preserve">        Η γνώμη μας, είναι ότι, το θέμα θα μπορούσε να είχε λυθεί, με όλα τα προηγούμενα νομοθετικά πλαίσια. Νόμοι υπάρχουν. Πολιτική βούληση να εφαρμοστούν δεν υπάρχει. </w:t>
      </w:r>
    </w:p>
    <w:p w:rsidR="00DC5B6E" w:rsidRDefault="00DC5B6E">
      <w:pPr>
        <w:pBdr>
          <w:top w:val="nil"/>
          <w:left w:val="nil"/>
          <w:bottom w:val="nil"/>
          <w:right w:val="nil"/>
          <w:between w:val="nil"/>
        </w:pBdr>
        <w:shd w:val="clear" w:color="auto" w:fill="FFFFFF"/>
        <w:spacing w:before="280" w:after="280" w:line="360" w:lineRule="auto"/>
        <w:ind w:left="-530"/>
        <w:jc w:val="both"/>
        <w:rPr>
          <w:rFonts w:ascii="Calibri" w:eastAsia="Calibri" w:hAnsi="Calibri" w:cs="Calibri"/>
          <w:color w:val="000000"/>
          <w:sz w:val="24"/>
          <w:szCs w:val="24"/>
        </w:rPr>
      </w:pPr>
    </w:p>
    <w:p w:rsidR="00DC5B6E" w:rsidRDefault="00764E0B">
      <w:pPr>
        <w:numPr>
          <w:ilvl w:val="0"/>
          <w:numId w:val="3"/>
        </w:numPr>
        <w:pBdr>
          <w:top w:val="nil"/>
          <w:left w:val="nil"/>
          <w:bottom w:val="nil"/>
          <w:right w:val="nil"/>
          <w:between w:val="nil"/>
        </w:pBdr>
        <w:shd w:val="clear" w:color="auto" w:fill="FFFFFF"/>
        <w:spacing w:before="280" w:after="280"/>
        <w:jc w:val="center"/>
        <w:rPr>
          <w:color w:val="000000"/>
        </w:rPr>
      </w:pPr>
      <w:r>
        <w:rPr>
          <w:rFonts w:ascii="Calibri" w:eastAsia="Calibri" w:hAnsi="Calibri" w:cs="Calibri"/>
          <w:color w:val="000000"/>
          <w:sz w:val="24"/>
          <w:szCs w:val="24"/>
        </w:rPr>
        <w:t xml:space="preserve">    </w:t>
      </w:r>
      <w:proofErr w:type="spellStart"/>
      <w:r>
        <w:rPr>
          <w:rFonts w:ascii="Calibri" w:eastAsia="Calibri" w:hAnsi="Calibri" w:cs="Calibri"/>
          <w:b/>
          <w:color w:val="000000"/>
          <w:sz w:val="24"/>
          <w:szCs w:val="24"/>
        </w:rPr>
        <w:t>Γι</w:t>
      </w:r>
      <w:proofErr w:type="spellEnd"/>
      <w:r>
        <w:rPr>
          <w:rFonts w:ascii="Calibri" w:eastAsia="Calibri" w:hAnsi="Calibri" w:cs="Calibri"/>
          <w:b/>
          <w:color w:val="000000"/>
          <w:sz w:val="24"/>
          <w:szCs w:val="24"/>
        </w:rPr>
        <w:t xml:space="preserve"> αυτά τα θέματα υπάρχει πρόβλεψη του νέου νόμου; Και αν ναι, ποια είναι αυτή; </w:t>
      </w:r>
    </w:p>
    <w:p w:rsidR="00DC5B6E" w:rsidRDefault="00DC5B6E">
      <w:pPr>
        <w:pBdr>
          <w:top w:val="nil"/>
          <w:left w:val="nil"/>
          <w:bottom w:val="nil"/>
          <w:right w:val="nil"/>
          <w:between w:val="nil"/>
        </w:pBdr>
        <w:shd w:val="clear" w:color="auto" w:fill="FFFFFF"/>
        <w:jc w:val="center"/>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jc w:val="center"/>
        <w:rPr>
          <w:rFonts w:ascii="Calibri" w:eastAsia="Calibri" w:hAnsi="Calibri" w:cs="Calibri"/>
          <w:color w:val="000000"/>
          <w:sz w:val="24"/>
          <w:szCs w:val="24"/>
        </w:rPr>
      </w:pPr>
    </w:p>
    <w:p w:rsidR="00DC5B6E" w:rsidRDefault="00764E0B">
      <w:pPr>
        <w:pBdr>
          <w:top w:val="nil"/>
          <w:left w:val="nil"/>
          <w:bottom w:val="nil"/>
          <w:right w:val="nil"/>
          <w:between w:val="nil"/>
        </w:pBdr>
        <w:shd w:val="clear" w:color="auto" w:fill="FFFFFF"/>
        <w:jc w:val="center"/>
        <w:rPr>
          <w:rFonts w:ascii="Calibri" w:eastAsia="Calibri" w:hAnsi="Calibri" w:cs="Calibri"/>
          <w:color w:val="000000"/>
          <w:sz w:val="24"/>
          <w:szCs w:val="24"/>
        </w:rPr>
      </w:pPr>
      <w:r>
        <w:rPr>
          <w:rFonts w:ascii="Calibri" w:eastAsia="Calibri" w:hAnsi="Calibri" w:cs="Calibri"/>
          <w:color w:val="000000"/>
          <w:sz w:val="24"/>
          <w:szCs w:val="24"/>
          <w:highlight w:val="white"/>
        </w:rPr>
        <w:t>Εμείς υποστηρίζουμε την ορθή χρήση του Ασύλου και την απόλυτη πάταξη της εγκληματικότητας εντός των ιδρυμάτων της Τριτοβάθμιας Εκπαίδευσης. Χρειάζεται αλλαγή νοοτροπιών. </w:t>
      </w:r>
    </w:p>
    <w:p w:rsidR="00DC5B6E" w:rsidRDefault="00DC5B6E">
      <w:pPr>
        <w:pBdr>
          <w:top w:val="nil"/>
          <w:left w:val="nil"/>
          <w:bottom w:val="nil"/>
          <w:right w:val="nil"/>
          <w:between w:val="nil"/>
        </w:pBdr>
        <w:shd w:val="clear" w:color="auto" w:fill="FFFFFF"/>
        <w:jc w:val="center"/>
        <w:rPr>
          <w:rFonts w:ascii="Calibri" w:eastAsia="Calibri" w:hAnsi="Calibri" w:cs="Calibri"/>
          <w:color w:val="000000"/>
          <w:sz w:val="24"/>
          <w:szCs w:val="24"/>
        </w:rPr>
      </w:pPr>
    </w:p>
    <w:p w:rsidR="00DC5B6E" w:rsidRDefault="00764E0B">
      <w:pPr>
        <w:pBdr>
          <w:top w:val="nil"/>
          <w:left w:val="nil"/>
          <w:bottom w:val="nil"/>
          <w:right w:val="nil"/>
          <w:between w:val="nil"/>
        </w:pBdr>
        <w:shd w:val="clear" w:color="auto" w:fill="FFFFFF"/>
        <w:spacing w:before="280" w:after="280" w:line="360" w:lineRule="auto"/>
        <w:ind w:left="-624"/>
        <w:jc w:val="both"/>
        <w:rPr>
          <w:rFonts w:ascii="Calibri" w:eastAsia="Calibri" w:hAnsi="Calibri" w:cs="Calibri"/>
          <w:color w:val="000000"/>
          <w:sz w:val="24"/>
          <w:szCs w:val="24"/>
        </w:rPr>
      </w:pPr>
      <w:r>
        <w:rPr>
          <w:rFonts w:ascii="Calibri" w:eastAsia="Calibri" w:hAnsi="Calibri" w:cs="Calibri"/>
          <w:color w:val="000000"/>
          <w:sz w:val="24"/>
          <w:szCs w:val="24"/>
          <w:highlight w:val="white"/>
        </w:rPr>
        <w:t xml:space="preserve">Είναι δυνατόν να πετύχει αυτό τον στόχο ένα κόμμα, που εδώ και τόσα χρόνια αποτελεί </w:t>
      </w:r>
      <w:r>
        <w:rPr>
          <w:rFonts w:ascii="Calibri" w:eastAsia="Calibri" w:hAnsi="Calibri" w:cs="Calibri"/>
          <w:color w:val="000000"/>
          <w:sz w:val="24"/>
          <w:szCs w:val="24"/>
          <w:highlight w:val="white"/>
        </w:rPr>
        <w:t>μέρος του προβλήματος των Ελληνικών πανεπιστημίων; Ένα κόμμα που αντλεί κάθε χρόνο χιλιάδες νέα μέλη, εκμεταλλευόμενο χρήματα αγνώστου προελεύσεως; </w:t>
      </w:r>
      <w:r>
        <w:rPr>
          <w:rFonts w:ascii="Calibri" w:eastAsia="Calibri" w:hAnsi="Calibri" w:cs="Calibri"/>
          <w:b/>
          <w:color w:val="000000"/>
          <w:sz w:val="24"/>
          <w:szCs w:val="24"/>
          <w:highlight w:val="white"/>
        </w:rPr>
        <w:t>Ασφαλώς και όχι </w:t>
      </w:r>
    </w:p>
    <w:p w:rsidR="00DC5B6E" w:rsidRDefault="00764E0B">
      <w:pPr>
        <w:pBdr>
          <w:top w:val="nil"/>
          <w:left w:val="nil"/>
          <w:bottom w:val="nil"/>
          <w:right w:val="nil"/>
          <w:between w:val="nil"/>
        </w:pBdr>
        <w:shd w:val="clear" w:color="auto" w:fill="FFFFFF"/>
        <w:spacing w:before="280" w:after="280" w:line="360" w:lineRule="auto"/>
        <w:ind w:left="-624"/>
        <w:jc w:val="both"/>
        <w:rPr>
          <w:rFonts w:ascii="Calibri" w:eastAsia="Calibri" w:hAnsi="Calibri" w:cs="Calibri"/>
          <w:color w:val="000000"/>
          <w:sz w:val="24"/>
          <w:szCs w:val="24"/>
        </w:rPr>
      </w:pPr>
      <w:r>
        <w:rPr>
          <w:rFonts w:ascii="Calibri" w:eastAsia="Calibri" w:hAnsi="Calibri" w:cs="Calibri"/>
          <w:color w:val="000000"/>
          <w:sz w:val="24"/>
          <w:szCs w:val="24"/>
        </w:rPr>
        <w:t xml:space="preserve">     </w:t>
      </w:r>
    </w:p>
    <w:p w:rsidR="00DC5B6E" w:rsidRDefault="00DC5B6E">
      <w:pPr>
        <w:pBdr>
          <w:top w:val="nil"/>
          <w:left w:val="nil"/>
          <w:bottom w:val="nil"/>
          <w:right w:val="nil"/>
          <w:between w:val="nil"/>
        </w:pBdr>
        <w:shd w:val="clear" w:color="auto" w:fill="FFFFFF"/>
        <w:spacing w:line="360" w:lineRule="auto"/>
        <w:ind w:left="-540"/>
        <w:jc w:val="both"/>
        <w:rPr>
          <w:rFonts w:ascii="Calibri" w:eastAsia="Calibri" w:hAnsi="Calibri" w:cs="Calibri"/>
          <w:color w:val="000000"/>
          <w:sz w:val="24"/>
          <w:szCs w:val="24"/>
        </w:rPr>
      </w:pPr>
    </w:p>
    <w:p w:rsidR="00DC5B6E" w:rsidRDefault="00DC5B6E">
      <w:pPr>
        <w:pBdr>
          <w:top w:val="nil"/>
          <w:left w:val="nil"/>
          <w:bottom w:val="nil"/>
          <w:right w:val="nil"/>
          <w:between w:val="nil"/>
        </w:pBdr>
        <w:shd w:val="clear" w:color="auto" w:fill="FFFFFF"/>
        <w:spacing w:line="360" w:lineRule="auto"/>
        <w:ind w:left="-284"/>
        <w:jc w:val="both"/>
        <w:rPr>
          <w:rFonts w:ascii="Calibri" w:eastAsia="Calibri" w:hAnsi="Calibri" w:cs="Calibri"/>
          <w:color w:val="000000"/>
          <w:sz w:val="24"/>
          <w:szCs w:val="24"/>
        </w:rPr>
      </w:pPr>
    </w:p>
    <w:p w:rsidR="00DC5B6E" w:rsidRDefault="00DC5B6E">
      <w:pPr>
        <w:pBdr>
          <w:top w:val="nil"/>
          <w:left w:val="nil"/>
          <w:bottom w:val="nil"/>
          <w:right w:val="nil"/>
          <w:between w:val="nil"/>
        </w:pBdr>
        <w:spacing w:line="360" w:lineRule="auto"/>
        <w:ind w:left="-170"/>
        <w:jc w:val="both"/>
        <w:rPr>
          <w:color w:val="000000"/>
          <w:sz w:val="24"/>
          <w:szCs w:val="24"/>
        </w:rPr>
      </w:pPr>
    </w:p>
    <w:sectPr w:rsidR="00DC5B6E">
      <w:footerReference w:type="even" r:id="rId8"/>
      <w:footerReference w:type="default" r:id="rId9"/>
      <w:pgSz w:w="11906" w:h="16838"/>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E0B" w:rsidRDefault="00764E0B">
      <w:r>
        <w:separator/>
      </w:r>
    </w:p>
  </w:endnote>
  <w:endnote w:type="continuationSeparator" w:id="0">
    <w:p w:rsidR="00764E0B" w:rsidRDefault="0076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6E" w:rsidRDefault="00764E0B">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DC5B6E" w:rsidRDefault="00DC5B6E">
    <w:pPr>
      <w:pBdr>
        <w:top w:val="nil"/>
        <w:left w:val="nil"/>
        <w:bottom w:val="nil"/>
        <w:right w:val="nil"/>
        <w:between w:val="nil"/>
      </w:pBdr>
      <w:tabs>
        <w:tab w:val="center" w:pos="4153"/>
        <w:tab w:val="right" w:pos="8306"/>
      </w:tabs>
      <w:ind w:right="360"/>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5B6E" w:rsidRDefault="00764E0B">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sidR="00A525A2">
      <w:rPr>
        <w:color w:val="000000"/>
        <w:sz w:val="24"/>
        <w:szCs w:val="24"/>
      </w:rPr>
      <w:fldChar w:fldCharType="separate"/>
    </w:r>
    <w:r w:rsidR="00A525A2">
      <w:rPr>
        <w:noProof/>
        <w:color w:val="000000"/>
        <w:sz w:val="24"/>
        <w:szCs w:val="24"/>
      </w:rPr>
      <w:t>1</w:t>
    </w:r>
    <w:r>
      <w:rPr>
        <w:color w:val="000000"/>
        <w:sz w:val="24"/>
        <w:szCs w:val="24"/>
      </w:rPr>
      <w:fldChar w:fldCharType="end"/>
    </w:r>
  </w:p>
  <w:p w:rsidR="00DC5B6E" w:rsidRDefault="00DC5B6E">
    <w:pPr>
      <w:pBdr>
        <w:top w:val="nil"/>
        <w:left w:val="nil"/>
        <w:bottom w:val="nil"/>
        <w:right w:val="nil"/>
        <w:between w:val="nil"/>
      </w:pBdr>
      <w:tabs>
        <w:tab w:val="center" w:pos="4153"/>
        <w:tab w:val="right" w:pos="8306"/>
      </w:tabs>
      <w:ind w:right="360"/>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E0B" w:rsidRDefault="00764E0B">
      <w:r>
        <w:separator/>
      </w:r>
    </w:p>
  </w:footnote>
  <w:footnote w:type="continuationSeparator" w:id="0">
    <w:p w:rsidR="00764E0B" w:rsidRDefault="00764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97720"/>
    <w:multiLevelType w:val="multilevel"/>
    <w:tmpl w:val="945031F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 w15:restartNumberingAfterBreak="0">
    <w:nsid w:val="4BB22A08"/>
    <w:multiLevelType w:val="multilevel"/>
    <w:tmpl w:val="70AA823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6542603E"/>
    <w:multiLevelType w:val="multilevel"/>
    <w:tmpl w:val="FA729C02"/>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B6E"/>
    <w:rsid w:val="00764E0B"/>
    <w:rsid w:val="00A525A2"/>
    <w:rsid w:val="00DC5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314BE-22AD-431E-AA53-757C9FB65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1773</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snow _</cp:lastModifiedBy>
  <cp:revision>2</cp:revision>
  <dcterms:created xsi:type="dcterms:W3CDTF">2019-09-01T20:04:00Z</dcterms:created>
  <dcterms:modified xsi:type="dcterms:W3CDTF">2019-09-01T20:05:00Z</dcterms:modified>
</cp:coreProperties>
</file>